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color w:val="333333"/>
          <w:sz w:val="21"/>
          <w:szCs w:val="21"/>
          <w:lang w:eastAsia="ru-RU"/>
        </w:rPr>
        <w:t>Одним из факторов, создающих потенциальную и реальную опасность для жизненно важных интересов личности, общества и государства, являются хулиганские действия, нарушающие общественный порядок. </w:t>
      </w:r>
      <w:r w:rsidRPr="001907C6">
        <w:rPr>
          <w:rFonts w:ascii="Arial" w:eastAsia="Times New Roman" w:hAnsi="Arial" w:cs="Arial"/>
          <w:color w:val="333333"/>
          <w:sz w:val="21"/>
          <w:szCs w:val="21"/>
          <w:lang w:eastAsia="ru-RU"/>
        </w:rPr>
        <w:br/>
        <w:t>Под общественным порядком понимается сложившаяся в обществе система отношений между людьми, правил взаимного поведения и общежития, установленных действующим законодательством, обычаями и традициями, нравственными нормами, обеспечивающих личную и общественную безопасность людей, обстановку спокойствия, согласованности и ритмичности общественной жизни.</w:t>
      </w:r>
    </w:p>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color w:val="333333"/>
          <w:sz w:val="21"/>
          <w:szCs w:val="21"/>
          <w:lang w:eastAsia="ru-RU"/>
        </w:rPr>
        <w:t>Хулиганством может быть нарушен общественный порядок в любой сфере жизни и деятельности людей: на производстве, в быту, в культурно-просветительских учреждениях, на улицах, в квартирах, в общественном транспорте, в магазинах и иных местах с массовым скоплением людей. Как правило, хулиганские действия совершаются в общественных местах (на улицах, площадях, на стадионах, в парках, в кинотеатрах, на транспорте, в предприятиях общественного питания и т.п.) в отношении случайных прохожих и посетителей, иных незнакомых или малознакомых людей. Обычно хулиганство совершается при непосредственном присутствии людей, так как в такой обстановке нарушителю удается в наибольшей мере продемонстрировать свое неуважение к обществу. Однако оно может быть совершено и в любом другом месте (в лесу, в поле) вне мест массового присутствия людей.</w:t>
      </w:r>
      <w:r w:rsidRPr="001907C6">
        <w:rPr>
          <w:rFonts w:ascii="Arial" w:eastAsia="Times New Roman" w:hAnsi="Arial" w:cs="Arial"/>
          <w:color w:val="333333"/>
          <w:sz w:val="21"/>
          <w:szCs w:val="21"/>
          <w:lang w:eastAsia="ru-RU"/>
        </w:rPr>
        <w:br/>
        <w:t>Не являются хулиганством: </w:t>
      </w:r>
      <w:r w:rsidRPr="001907C6">
        <w:rPr>
          <w:rFonts w:ascii="Arial" w:eastAsia="Times New Roman" w:hAnsi="Arial" w:cs="Arial"/>
          <w:color w:val="333333"/>
          <w:sz w:val="21"/>
          <w:szCs w:val="21"/>
          <w:lang w:eastAsia="ru-RU"/>
        </w:rPr>
        <w:br/>
        <w:t>Семейные ссоры и скандалы, нанесение оскорблений, побоев, причинение вреда здоровью и другие действия, основанные на сложившихся ранее личных неприязненных отношениях и совершенные в быту или на производстве в отношении членов семьи, родственников, знакомых или сослуживцев, за исключением случаев, когда в них присутствует прямой умысел на нарушение общественного порядка. </w:t>
      </w:r>
      <w:r w:rsidRPr="001907C6">
        <w:rPr>
          <w:rFonts w:ascii="Arial" w:eastAsia="Times New Roman" w:hAnsi="Arial" w:cs="Arial"/>
          <w:color w:val="333333"/>
          <w:sz w:val="21"/>
          <w:szCs w:val="21"/>
          <w:lang w:eastAsia="ru-RU"/>
        </w:rPr>
        <w:br/>
        <w:t>Для хулиганских действий характерен мотив удовлетворения индивидуалистических потребностей, самоутверждения путем умаления и игнорирования достоинства других лиц, стремления в неуважительной форме бросить вызов обществу путем нарочитой грубости, жестокости, озорства, буйства (хулиганский мотив).</w:t>
      </w:r>
      <w:r w:rsidRPr="001907C6">
        <w:rPr>
          <w:rFonts w:ascii="Arial" w:eastAsia="Times New Roman" w:hAnsi="Arial" w:cs="Arial"/>
          <w:color w:val="333333"/>
          <w:sz w:val="21"/>
          <w:szCs w:val="21"/>
          <w:lang w:eastAsia="ru-RU"/>
        </w:rPr>
        <w:br/>
        <w:t>Хулиганские действия являются правонарушением, влекущим в зависимости от степени выраженности их антиобщественной направленности привлечение нарушителя общественного порядка к административной или уголовной ответственности. </w:t>
      </w:r>
      <w:r w:rsidRPr="001907C6">
        <w:rPr>
          <w:rFonts w:ascii="Arial" w:eastAsia="Times New Roman" w:hAnsi="Arial" w:cs="Arial"/>
          <w:color w:val="333333"/>
          <w:sz w:val="21"/>
          <w:szCs w:val="21"/>
          <w:lang w:eastAsia="ru-RU"/>
        </w:rPr>
        <w:br/>
        <w:t>Различают административно наказуемое мелкое хулиганство (административное правонарушение) и уголовно наказуемое хулиганство (преступление).</w:t>
      </w:r>
    </w:p>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b/>
          <w:bCs/>
          <w:color w:val="333333"/>
          <w:sz w:val="21"/>
          <w:szCs w:val="21"/>
          <w:lang w:eastAsia="ru-RU"/>
        </w:rPr>
        <w:t>Статья 20.1 Кодекса Российской Федерации об административных правонарушениях устанавливает ответственность за мелкое хулиганство. </w:t>
      </w:r>
    </w:p>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b/>
          <w:bCs/>
          <w:color w:val="333333"/>
          <w:sz w:val="21"/>
          <w:szCs w:val="21"/>
          <w:lang w:eastAsia="ru-RU"/>
        </w:rPr>
        <w:t>Ст.20.1. Мелкое хулиганство</w:t>
      </w:r>
    </w:p>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color w:val="333333"/>
          <w:sz w:val="21"/>
          <w:szCs w:val="21"/>
          <w:lang w:eastAsia="ru-RU"/>
        </w:rPr>
        <w:b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влечет наложение административного штрафа в размере до одной тысячи рублей или административный арест на срок до пятнадцати суток. </w:t>
      </w:r>
      <w:r w:rsidRPr="001907C6">
        <w:rPr>
          <w:rFonts w:ascii="Arial" w:eastAsia="Times New Roman" w:hAnsi="Arial" w:cs="Arial"/>
          <w:color w:val="333333"/>
          <w:sz w:val="21"/>
          <w:szCs w:val="21"/>
          <w:lang w:eastAsia="ru-RU"/>
        </w:rPr>
        <w:b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одной до двух тысяч рублей или административный арест на срок до пятнадцати суток.</w:t>
      </w:r>
    </w:p>
    <w:p w:rsidR="001907C6" w:rsidRPr="001907C6" w:rsidRDefault="001907C6" w:rsidP="001907C6">
      <w:pPr>
        <w:shd w:val="clear" w:color="auto" w:fill="FFFFFF"/>
        <w:spacing w:after="240" w:line="240" w:lineRule="auto"/>
        <w:jc w:val="both"/>
        <w:rPr>
          <w:rFonts w:ascii="Arial" w:eastAsia="Times New Roman" w:hAnsi="Arial" w:cs="Arial"/>
          <w:color w:val="333333"/>
          <w:sz w:val="21"/>
          <w:szCs w:val="21"/>
          <w:lang w:eastAsia="ru-RU"/>
        </w:rPr>
      </w:pPr>
      <w:r w:rsidRPr="001907C6">
        <w:rPr>
          <w:rFonts w:ascii="Arial" w:eastAsia="Times New Roman" w:hAnsi="Arial" w:cs="Arial"/>
          <w:color w:val="333333"/>
          <w:sz w:val="21"/>
          <w:szCs w:val="21"/>
          <w:lang w:eastAsia="ru-RU"/>
        </w:rPr>
        <w:t>Мелкое хулиганство характеризуется активными действиями, демонстративно нарушающими общественный порядок. </w:t>
      </w:r>
      <w:r w:rsidRPr="001907C6">
        <w:rPr>
          <w:rFonts w:ascii="Arial" w:eastAsia="Times New Roman" w:hAnsi="Arial" w:cs="Arial"/>
          <w:color w:val="333333"/>
          <w:sz w:val="21"/>
          <w:szCs w:val="21"/>
          <w:lang w:eastAsia="ru-RU"/>
        </w:rPr>
        <w:br/>
        <w:t>Их перечень является исчерпывающим:</w:t>
      </w:r>
      <w:r w:rsidRPr="001907C6">
        <w:rPr>
          <w:rFonts w:ascii="Arial" w:eastAsia="Times New Roman" w:hAnsi="Arial" w:cs="Arial"/>
          <w:color w:val="333333"/>
          <w:sz w:val="21"/>
          <w:szCs w:val="21"/>
          <w:lang w:eastAsia="ru-RU"/>
        </w:rPr>
        <w:br/>
        <w:t>• нецензурная брань в общественных местах, то есть циничные непристойные слова и выражения ненормативной лексики, которые употребляются с целью унизить незнакомого человека, в грубой форме проявить неуважение к окружающим людям;</w:t>
      </w:r>
      <w:r w:rsidRPr="001907C6">
        <w:rPr>
          <w:rFonts w:ascii="Arial" w:eastAsia="Times New Roman" w:hAnsi="Arial" w:cs="Arial"/>
          <w:color w:val="333333"/>
          <w:sz w:val="21"/>
          <w:szCs w:val="21"/>
          <w:lang w:eastAsia="ru-RU"/>
        </w:rPr>
        <w:br/>
        <w:t>• оскорбительное приставание к гражданам, представляющее собой дерзкие, навязчивые действия, унижающие честь и достоинство других граждан, в том числе: </w:t>
      </w:r>
      <w:r w:rsidRPr="001907C6">
        <w:rPr>
          <w:rFonts w:ascii="Arial" w:eastAsia="Times New Roman" w:hAnsi="Arial" w:cs="Arial"/>
          <w:color w:val="333333"/>
          <w:sz w:val="21"/>
          <w:szCs w:val="21"/>
          <w:lang w:eastAsia="ru-RU"/>
        </w:rPr>
        <w:br/>
        <w:t>• назойливое приставание к гражданам с циничными предложениями;</w:t>
      </w:r>
      <w:r w:rsidRPr="001907C6">
        <w:rPr>
          <w:rFonts w:ascii="Arial" w:eastAsia="Times New Roman" w:hAnsi="Arial" w:cs="Arial"/>
          <w:color w:val="333333"/>
          <w:sz w:val="21"/>
          <w:szCs w:val="21"/>
          <w:lang w:eastAsia="ru-RU"/>
        </w:rPr>
        <w:br/>
        <w:t>• хватание за руки, за одежду;</w:t>
      </w:r>
      <w:r w:rsidRPr="001907C6">
        <w:rPr>
          <w:rFonts w:ascii="Arial" w:eastAsia="Times New Roman" w:hAnsi="Arial" w:cs="Arial"/>
          <w:color w:val="333333"/>
          <w:sz w:val="21"/>
          <w:szCs w:val="21"/>
          <w:lang w:eastAsia="ru-RU"/>
        </w:rPr>
        <w:br/>
      </w:r>
      <w:r w:rsidRPr="001907C6">
        <w:rPr>
          <w:rFonts w:ascii="Arial" w:eastAsia="Times New Roman" w:hAnsi="Arial" w:cs="Arial"/>
          <w:color w:val="333333"/>
          <w:sz w:val="21"/>
          <w:szCs w:val="21"/>
          <w:lang w:eastAsia="ru-RU"/>
        </w:rPr>
        <w:lastRenderedPageBreak/>
        <w:t>• бросание в людей пачкающимися и другими предметами (например, снежками);</w:t>
      </w:r>
      <w:r w:rsidRPr="001907C6">
        <w:rPr>
          <w:rFonts w:ascii="Arial" w:eastAsia="Times New Roman" w:hAnsi="Arial" w:cs="Arial"/>
          <w:color w:val="333333"/>
          <w:sz w:val="21"/>
          <w:szCs w:val="21"/>
          <w:lang w:eastAsia="ru-RU"/>
        </w:rPr>
        <w:br/>
        <w:t>• уничтожение или повреждение чужого имущества. Уничтожение чужого имущества предполагает противоправное приведение его в полную непригодность, в связи с чем имущество становится полностью непригодным для использования по целевому назначению. Повреждение чужого имущества предполагает противоправное приведение его в частичную непригодность, вследствие чего имущество может быть пригодно к использованию по целевому назначению после его восстановления и исправления. При этом не должно создаваться опасности для жизни и здоровья граждан (например, производство выстрела по электролампам осветительных мачт). </w:t>
      </w:r>
      <w:r w:rsidRPr="001907C6">
        <w:rPr>
          <w:rFonts w:ascii="Arial" w:eastAsia="Times New Roman" w:hAnsi="Arial" w:cs="Arial"/>
          <w:color w:val="333333"/>
          <w:sz w:val="21"/>
          <w:szCs w:val="21"/>
          <w:lang w:eastAsia="ru-RU"/>
        </w:rPr>
        <w:br/>
      </w:r>
      <w:r w:rsidRPr="001907C6">
        <w:rPr>
          <w:rFonts w:ascii="Arial" w:eastAsia="Times New Roman" w:hAnsi="Arial" w:cs="Arial"/>
          <w:b/>
          <w:bCs/>
          <w:color w:val="333333"/>
          <w:sz w:val="21"/>
          <w:szCs w:val="21"/>
          <w:lang w:eastAsia="ru-RU"/>
        </w:rPr>
        <w:t>Административная ответственность за мелкое хулиганство наступает с шестнадцати лет.</w:t>
      </w:r>
    </w:p>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b/>
          <w:bCs/>
          <w:color w:val="333333"/>
          <w:sz w:val="21"/>
          <w:szCs w:val="21"/>
          <w:lang w:eastAsia="ru-RU"/>
        </w:rPr>
        <w:t>Хулиганство как преступление:</w:t>
      </w:r>
    </w:p>
    <w:p w:rsidR="001907C6" w:rsidRPr="001907C6" w:rsidRDefault="001907C6" w:rsidP="001907C6">
      <w:pPr>
        <w:shd w:val="clear" w:color="auto" w:fill="FFFFFF"/>
        <w:spacing w:after="240" w:line="240" w:lineRule="auto"/>
        <w:jc w:val="both"/>
        <w:rPr>
          <w:rFonts w:ascii="Arial" w:eastAsia="Times New Roman" w:hAnsi="Arial" w:cs="Arial"/>
          <w:color w:val="333333"/>
          <w:sz w:val="21"/>
          <w:szCs w:val="21"/>
          <w:lang w:eastAsia="ru-RU"/>
        </w:rPr>
      </w:pPr>
      <w:r w:rsidRPr="001907C6">
        <w:rPr>
          <w:rFonts w:ascii="Arial" w:eastAsia="Times New Roman" w:hAnsi="Arial" w:cs="Arial"/>
          <w:color w:val="333333"/>
          <w:sz w:val="21"/>
          <w:szCs w:val="21"/>
          <w:lang w:eastAsia="ru-RU"/>
        </w:rPr>
        <w:t>предполагает грубое нарушение общественного порядка, что означает значительность, существенность нарушения, причинение серьезного вреда общественному порядку, и выражение явного, то есть очевидного и открыто выраженного, неуважения к обществу. Это имеет место в случаях длительного нарушения общественного спокойствия, надругательства над отдельными лицами или группой лиц, дерзкого приставания к гражданам, осквернения мест отдыха населения, помех массовым мероприятиям и других действий. </w:t>
      </w:r>
      <w:r w:rsidRPr="001907C6">
        <w:rPr>
          <w:rFonts w:ascii="Arial" w:eastAsia="Times New Roman" w:hAnsi="Arial" w:cs="Arial"/>
          <w:color w:val="333333"/>
          <w:sz w:val="21"/>
          <w:szCs w:val="21"/>
          <w:lang w:eastAsia="ru-RU"/>
        </w:rPr>
        <w:br/>
        <w:t>Действия, грубо нарушающие общественный порядок и выражающие явное неуважение к обществу, должны сопровождаться применением оружия или предметов, используемых в качестве оружия. Применение при хулиганстве оружия или предметов, используемых в качестве оружия, означает использование их в процессе хулиганских действий для фактического причинения телесных повреждений или создание реальной угрозы для жизни или здоровья. Оружием, согласно Федеральному закону от 13 декабря 1996г. «Об оружии», охватывается огнестрельное и холодное (в том числе метательное) оружие как заводского, так и кустарного производства. Предметами, используемыми в качестве оружия, могут быть не только предварительно приготовленные или приспособленные для нанесения телесных повреждений при совершении хулиганства, но и любые другие, фактически использованные виновным при совершении преступления, подобранные на месте его совершения (топоры, камни, металлические прутья, бутылки и т.п.).</w:t>
      </w:r>
    </w:p>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b/>
          <w:bCs/>
          <w:color w:val="333333"/>
          <w:sz w:val="21"/>
          <w:szCs w:val="21"/>
          <w:lang w:eastAsia="ru-RU"/>
        </w:rPr>
        <w:t>Статья 213 Уголовного кодекса Российской Федерации предусматривает ответственность за хулиганство, являющееся преступлением. </w:t>
      </w:r>
      <w:r w:rsidRPr="001907C6">
        <w:rPr>
          <w:rFonts w:ascii="Arial" w:eastAsia="Times New Roman" w:hAnsi="Arial" w:cs="Arial"/>
          <w:b/>
          <w:bCs/>
          <w:color w:val="333333"/>
          <w:sz w:val="21"/>
          <w:szCs w:val="21"/>
          <w:lang w:eastAsia="ru-RU"/>
        </w:rPr>
        <w:br/>
        <w:t>Ст.213. Хулиганство.</w:t>
      </w:r>
    </w:p>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color w:val="333333"/>
          <w:sz w:val="21"/>
          <w:szCs w:val="21"/>
          <w:lang w:eastAsia="ru-RU"/>
        </w:rPr>
        <w:t>1. Хулиганство, то есть грубое нарушение общественного порядка, выражающее явное неуважение к обществу, совершенное:</w:t>
      </w:r>
    </w:p>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color w:val="333333"/>
          <w:sz w:val="21"/>
          <w:szCs w:val="21"/>
          <w:lang w:eastAsia="ru-RU"/>
        </w:rPr>
        <w:t>а) с применением оружия или предметов, используемых в качестве оружия;</w:t>
      </w:r>
    </w:p>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color w:val="333333"/>
          <w:sz w:val="21"/>
          <w:szCs w:val="21"/>
          <w:lang w:eastAsia="ru-RU"/>
        </w:rPr>
        <w:t>б) по мотивам политической, идеологической, расовой, национальной и религиозной ненависти или мотивам ненависти или вражды в отношении какой-либо социальной группы,</w:t>
      </w:r>
    </w:p>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color w:val="333333"/>
          <w:sz w:val="21"/>
          <w:szCs w:val="21"/>
          <w:lang w:eastAsia="ru-RU"/>
        </w:rPr>
        <w:t>- наказывается штрафом в размере от 300 тыс. рублей до 500 тыс. рублей или в размере заработной платы или иного дохода осужденного за период от 2-х до 3-х лет, либо обязательными работами на срок 480 часов, либо исправительными работами на срок от одного до двух лет, либо принудительными работами на срок до пяти лет, либо лишением свободы на тот же срок.</w:t>
      </w:r>
      <w:r w:rsidRPr="001907C6">
        <w:rPr>
          <w:rFonts w:ascii="Arial" w:eastAsia="Times New Roman" w:hAnsi="Arial" w:cs="Arial"/>
          <w:color w:val="333333"/>
          <w:sz w:val="21"/>
          <w:szCs w:val="21"/>
          <w:lang w:eastAsia="ru-RU"/>
        </w:rPr>
        <w:b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штрафом в размере от 500 тыс. рублей до 1 млн. рублей или в размере заработной платы или иного дохода осужденного за период от 3-х до 4-х лет,  либо принудительными работами на срок до пяти лет, либо лишением свободы на срок до семи лет.</w:t>
      </w:r>
    </w:p>
    <w:p w:rsidR="001907C6" w:rsidRPr="001907C6" w:rsidRDefault="001907C6" w:rsidP="001907C6">
      <w:pPr>
        <w:shd w:val="clear" w:color="auto" w:fill="FFFFFF"/>
        <w:spacing w:after="150" w:line="240" w:lineRule="auto"/>
        <w:jc w:val="both"/>
        <w:rPr>
          <w:rFonts w:ascii="Arial" w:eastAsia="Times New Roman" w:hAnsi="Arial" w:cs="Arial"/>
          <w:color w:val="333333"/>
          <w:sz w:val="21"/>
          <w:szCs w:val="21"/>
          <w:lang w:eastAsia="ru-RU"/>
        </w:rPr>
      </w:pPr>
      <w:r w:rsidRPr="001907C6">
        <w:rPr>
          <w:rFonts w:ascii="Arial" w:eastAsia="Times New Roman" w:hAnsi="Arial" w:cs="Arial"/>
          <w:color w:val="333333"/>
          <w:sz w:val="21"/>
          <w:szCs w:val="21"/>
          <w:lang w:eastAsia="ru-RU"/>
        </w:rPr>
        <w:t>Хулиганство признается оконченным преступлением с момента фактического применения оружия или предметов, используемых в качестве оружия.</w:t>
      </w:r>
      <w:r w:rsidRPr="001907C6">
        <w:rPr>
          <w:rFonts w:ascii="Arial" w:eastAsia="Times New Roman" w:hAnsi="Arial" w:cs="Arial"/>
          <w:color w:val="333333"/>
          <w:sz w:val="21"/>
          <w:szCs w:val="21"/>
          <w:lang w:eastAsia="ru-RU"/>
        </w:rPr>
        <w:br/>
        <w:t xml:space="preserve">Хулиганство признается совершенным группой лиц по предварительному сговору, если в нем участвовали лица, заранее (до момента начала хулиганских действий) договорившиеся о </w:t>
      </w:r>
      <w:r w:rsidRPr="001907C6">
        <w:rPr>
          <w:rFonts w:ascii="Arial" w:eastAsia="Times New Roman" w:hAnsi="Arial" w:cs="Arial"/>
          <w:color w:val="333333"/>
          <w:sz w:val="21"/>
          <w:szCs w:val="21"/>
          <w:lang w:eastAsia="ru-RU"/>
        </w:rPr>
        <w:lastRenderedPageBreak/>
        <w:t>совместном совершении преступления. Хулиганство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r w:rsidRPr="001907C6">
        <w:rPr>
          <w:rFonts w:ascii="Arial" w:eastAsia="Times New Roman" w:hAnsi="Arial" w:cs="Arial"/>
          <w:color w:val="333333"/>
          <w:sz w:val="21"/>
          <w:szCs w:val="21"/>
          <w:lang w:eastAsia="ru-RU"/>
        </w:rPr>
        <w:br/>
        <w:t>Под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следует понимать не простое неповиновение, а активное противодействие осуществлению этими лицами служебного или общественного долга. Оно выражается в оказании физического воздействия на личность представителя власти или иного лица, исполняющего обязанности по охране общественного порядка или пресекающего нарушение общественного порядка (например, связывание, нанесение ударов, побоев, причинение легкого или средней тяжести вреда здоровью). Представителем власти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К представителям власти относятся депутаты, сотрудники милиции, судьи, прокуроры и т.п. Иными лицами, исполняющими обязанности по охране общественного порядка или пресекающими нарушение общественного порядка, являются, например, народные дружинники, отдельные граждане. </w:t>
      </w:r>
      <w:r w:rsidRPr="001907C6">
        <w:rPr>
          <w:rFonts w:ascii="Arial" w:eastAsia="Times New Roman" w:hAnsi="Arial" w:cs="Arial"/>
          <w:color w:val="333333"/>
          <w:sz w:val="21"/>
          <w:szCs w:val="21"/>
          <w:lang w:eastAsia="ru-RU"/>
        </w:rPr>
        <w:br/>
      </w:r>
      <w:r w:rsidRPr="001907C6">
        <w:rPr>
          <w:rFonts w:ascii="Arial" w:eastAsia="Times New Roman" w:hAnsi="Arial" w:cs="Arial"/>
          <w:b/>
          <w:bCs/>
          <w:color w:val="333333"/>
          <w:sz w:val="21"/>
          <w:szCs w:val="21"/>
          <w:lang w:eastAsia="ru-RU"/>
        </w:rPr>
        <w:t>Уголовная ответственность по ст.213 УК РФ наступает с шестнадцати лет по части первой и с четырнадцати лет по части второй.</w:t>
      </w:r>
    </w:p>
    <w:p w:rsidR="001907C6" w:rsidRPr="001907C6" w:rsidRDefault="001907C6" w:rsidP="001907C6">
      <w:pPr>
        <w:numPr>
          <w:ilvl w:val="0"/>
          <w:numId w:val="1"/>
        </w:numPr>
        <w:shd w:val="clear" w:color="auto" w:fill="FFFFFF"/>
        <w:spacing w:beforeAutospacing="1" w:after="100" w:afterAutospacing="1" w:line="300" w:lineRule="atLeast"/>
        <w:ind w:left="0"/>
        <w:jc w:val="center"/>
        <w:rPr>
          <w:rFonts w:ascii="Arial" w:eastAsia="Times New Roman" w:hAnsi="Arial" w:cs="Arial"/>
          <w:color w:val="333333"/>
          <w:sz w:val="21"/>
          <w:szCs w:val="21"/>
          <w:lang w:eastAsia="ru-RU"/>
        </w:rPr>
      </w:pPr>
    </w:p>
    <w:p w:rsidR="00517CCF" w:rsidRDefault="00517CCF">
      <w:bookmarkStart w:id="0" w:name="_GoBack"/>
      <w:bookmarkEnd w:id="0"/>
    </w:p>
    <w:sectPr w:rsidR="00517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B1630"/>
    <w:multiLevelType w:val="multilevel"/>
    <w:tmpl w:val="B188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7F"/>
    <w:rsid w:val="001907C6"/>
    <w:rsid w:val="00517CCF"/>
    <w:rsid w:val="008F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379">
      <w:bodyDiv w:val="1"/>
      <w:marLeft w:val="0"/>
      <w:marRight w:val="0"/>
      <w:marTop w:val="0"/>
      <w:marBottom w:val="0"/>
      <w:divBdr>
        <w:top w:val="none" w:sz="0" w:space="0" w:color="auto"/>
        <w:left w:val="none" w:sz="0" w:space="0" w:color="auto"/>
        <w:bottom w:val="none" w:sz="0" w:space="0" w:color="auto"/>
        <w:right w:val="none" w:sz="0" w:space="0" w:color="auto"/>
      </w:divBdr>
      <w:divsChild>
        <w:div w:id="51669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2023-02-26T17:00:00Z</dcterms:created>
  <dcterms:modified xsi:type="dcterms:W3CDTF">2023-02-26T17:01:00Z</dcterms:modified>
</cp:coreProperties>
</file>